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1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8"/>
      </w:tblGrid>
      <w:tr>
        <w:tblPrEx>
          <w:tblW w:w="881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/>
        </w:trPr>
        <w:tc>
          <w:tcPr>
            <w:tcW w:w="8828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 xml:space="preserve">від </w:t>
      </w:r>
      <w:r>
        <w:t xml:space="preserve"> </w:t>
      </w:r>
      <w:r>
        <w:rPr>
          <w:u w:val="single"/>
        </w:rPr>
        <w:t>« 14 »</w:t>
      </w:r>
      <w:r>
        <w:t xml:space="preserve"> </w:t>
      </w:r>
      <w:r>
        <w:rPr>
          <w:u w:val="single"/>
        </w:rPr>
        <w:t xml:space="preserve">   </w:t>
      </w:r>
      <w:r>
        <w:rPr>
          <w:u w:val="single"/>
        </w:rPr>
        <w:t>03</w:t>
      </w:r>
      <w:r>
        <w:rPr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t>2022</w:t>
      </w:r>
      <w:r>
        <w:t xml:space="preserve">   </w:t>
      </w:r>
      <w:r>
        <w:t>№ _</w:t>
      </w:r>
      <w:r>
        <w:rPr>
          <w:u w:val="single"/>
        </w:rPr>
        <w:t>56-р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ind w:right="4535"/>
        <w:jc w:val="both"/>
      </w:pPr>
      <w:r>
        <w:t>Про втрату чинності розпоряджень</w:t>
      </w:r>
    </w:p>
    <w:p>
      <w:pPr>
        <w:spacing w:before="0" w:after="0"/>
        <w:ind w:right="4535"/>
        <w:jc w:val="both"/>
      </w:pPr>
      <w:r>
        <w:t>міського голови</w:t>
      </w:r>
    </w:p>
    <w:p>
      <w:pPr>
        <w:spacing w:before="0" w:after="0"/>
        <w:ind w:right="4677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120" w:after="0"/>
        <w:ind w:firstLine="567"/>
        <w:jc w:val="both"/>
      </w:pPr>
      <w:r>
        <w:t>Керуючись п.19, 20, ч.4 ст.42</w:t>
      </w:r>
      <w:r>
        <w:t xml:space="preserve">  </w:t>
      </w:r>
      <w:r>
        <w:t xml:space="preserve">Закону України «Про місцеве самоврядування в Україні», відповідно до Закону України «Про публічні закупівлі», п. 3 </w:t>
      </w:r>
      <w:r>
        <w:rPr>
          <w:shd w:val="clear" w:color="auto" w:fill="FFFFFF"/>
        </w:rPr>
        <w:t>Порядку</w:t>
      </w:r>
      <w:r>
        <w:t xml:space="preserve"> </w:t>
      </w:r>
      <w:r>
        <w:rPr>
          <w:shd w:val="clear" w:color="auto" w:fill="FFFFFF"/>
        </w:rPr>
        <w:t>розміщення інформації про публічні закупівлі</w:t>
      </w:r>
      <w:r>
        <w:t>, затвердженого н</w:t>
      </w:r>
      <w:r>
        <w:rPr>
          <w:shd w:val="clear" w:color="auto" w:fill="FFFFFF"/>
        </w:rPr>
        <w:t>аказом Міністерства розвитку економіки, торгівлі та сільського господарства України</w:t>
      </w:r>
      <w:r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від 11.06.2020 №1082:</w:t>
      </w:r>
    </w:p>
    <w:p>
      <w:pPr>
        <w:spacing w:before="120" w:after="0"/>
        <w:ind w:firstLine="708"/>
        <w:jc w:val="both"/>
      </w:pPr>
      <w:r>
        <w:t> </w:t>
      </w:r>
    </w:p>
    <w:p>
      <w:pPr>
        <w:numPr>
          <w:ilvl w:val="0"/>
          <w:numId w:val="1"/>
        </w:numPr>
        <w:tabs>
          <w:tab w:val="left" w:pos="708"/>
        </w:tabs>
        <w:spacing w:before="120" w:after="0"/>
        <w:ind w:left="0" w:right="0" w:firstLine="426"/>
        <w:jc w:val="both"/>
      </w:pPr>
      <w:r>
        <w:t>Визнати такими, що втратили чинність розпорядження міського голови</w:t>
      </w:r>
      <w:r>
        <w:t xml:space="preserve">        </w:t>
      </w:r>
      <w:r>
        <w:t xml:space="preserve"> </w:t>
      </w:r>
      <w:r>
        <w:t>від 21.05.2021 №133-р «Про призначення відповідального за застосування кваліфікованого електронного підпису у виконавчому комітеті Южноукраїнської міської ради» та від 30.06.2021 №187-р «Про призначення відповідального за застосування кваліфікованого електронного підпису у виконавчому комітеті Южноукраїнської міської ради».</w:t>
      </w:r>
    </w:p>
    <w:p>
      <w:pPr>
        <w:spacing w:before="120" w:after="0"/>
        <w:ind w:left="1338"/>
        <w:jc w:val="both"/>
      </w:pPr>
      <w:r>
        <w:t> </w:t>
      </w:r>
    </w:p>
    <w:p>
      <w:pPr>
        <w:spacing w:before="120" w:after="0"/>
        <w:ind w:firstLine="708"/>
        <w:jc w:val="both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tabs>
          <w:tab w:val="left" w:pos="7020"/>
        </w:tabs>
        <w:spacing w:before="0" w:after="0"/>
        <w:rPr>
          <w:sz w:val="24"/>
          <w:szCs w:val="24"/>
        </w:rPr>
      </w:pPr>
      <w:r>
        <w:t xml:space="preserve">      </w:t>
      </w:r>
      <w:r>
        <w:t>Міський голова</w:t>
      </w:r>
      <w:r>
        <w:rPr>
          <w:sz w:val="24"/>
          <w:szCs w:val="24"/>
        </w:rPr>
        <w:tab/>
      </w:r>
      <w:r>
        <w:t>В.В. Онуфрієнко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Куліш І.А.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55532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